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UBYTOVACÍ ŘÁD HOTELU GRAND UHERSKÉ HRADIŠTĚ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     </w:t>
      </w:r>
      <w:r>
        <w:rPr>
          <w:rFonts w:cs="Times New Roman" w:ascii="Times New Roman" w:hAnsi="Times New Roman"/>
          <w:bCs/>
          <w:sz w:val="24"/>
          <w:szCs w:val="24"/>
        </w:rPr>
        <w:t>Provozovaný společností GRANDUH s.r.o., se sídlem Smetanova 993/8a, 602 00 Brno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                                              </w:t>
      </w:r>
      <w:r>
        <w:rPr>
          <w:rFonts w:cs="Times New Roman" w:ascii="Times New Roman" w:hAnsi="Times New Roman"/>
          <w:bCs/>
          <w:sz w:val="24"/>
          <w:szCs w:val="24"/>
        </w:rPr>
        <w:t>IČO: 22646701, DIČ: CZ 22646701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Hotel ubytuje hosta po řádném zaevidování. Za tímto účelem předloží host na recepci svůj občanský průkaz, cestovní pas nebo jiný doklad totožnosti.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Pokud není písemně či jinak dohodnuto, platbu za služby hotel je host povinen uhradit předem v hotovosti nebo převodem na účet dle platného ceníku.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Hotel vydá hostovi klíče nebo kartu od pokoje. Host je povinen předejít ztrátě klíčů, zabezpečit je proti odcizení a vyvarovat se jejich zapůjčení osobám, které nejsou v hotelu ubytovány.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Host užívá pokoj po dobu, kterou sjednal s hotelem.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Není-li ubytovací doba předem sjednaná, uvolní host pokoj nejpozději do 11:00 posledního dne ubytování. Neučiní-li tak, může mu hotel účtovat pobyt za následující den.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Host, který vyžaduje ubytování před 12:00 hodinou dopolední, uhradí cenu ubytování za předešlou  noc, pokud v důsledku toho nemohl být pokoj předešlou noc pronajat. Stejně tak uhradí cenu ubytování host, který se ubytuje před 6:00 hodinou.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V době od 22:00 do 6:00 je host povinen dodržovat noční klid.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Požádá-li host o prodloužení ubytování, může mu hotel nabídnout jiný pokoj než ten, ve kterém byl původně ubytován.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Při onemocnění nebo zranění hosta hotel zajistí poskytnutí lékařské pomoci, případně převoz hosta do nemocnice.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Ubytování nebude poskytnuto osobám pod vlivem alkoholu nebo omamných látek, postižených infekčním onemocnění, zahmyzeným a odpor budících.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Přijímat návštěvy v hotelovém pokoji je možné pouze se souhlasem provozovatele.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V pokoji nebo jiných prostorách hotelu není povoleno přemísťovat nábytek nebo provádět opravy a jakékoliv zásahy do elektrické sítě nebo jiné instalace.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V prostorách hotelu a zvláště na pokojích není povoleno používat vlastní elektrické spotřebiče s výjimkou elektrických spotřebičů sloužících k osobní hygieně tj. holící strojek, vysoušeč vlasů apod.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Z bezpečnostních důvodů není dovoleno ponechávat děti do 10 let bez dozoru dospělých v pokoji ani v jiných společných prostorách hotelu.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Za škody způsobené hostem na majetku hotelu odpovídá host v plné výši.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Host souhlasí s tím. Že do jeho pokoje po dobu trvání pronájmu má právo vstupovat za účelem svých pracovních povinností pokojská, údržbář, případně provozovatel hotelu.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Host je povinen se ihned po příchodu do vyhrazených ubytovacích prostor přesvědčit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o úplnosti vybavení a jeho stavu, případně poškozené vybavení bezodkladně nahlásit provozovateli. V případě jakékoliv škody na vybavení zjištěné během ubytování je host rovněž povinen ohlásit provozovateli.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Přání a stížnosti přijímá recepce nebo provozovatel.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V případě, že host nedodržuje ustanovení tohoto ubytovacího řádu, má provozovatel právo od smlouvy na poskytnutí ubytovací služby odstoupit před uplynutím dohodnuté doby.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Dodatek pro hosty přijíždějící se zvířaty: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Není povoleno brát na pokoje zvířata, pokud nebyla evidována při rezervaci nebo při příjezdu hosta.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Ve všech prostorách musí pes nosit náhubek.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Není dovoleno, aby zvířata byla v hotelu ponechána bez dozoru majitele nebo doprovázející osoby.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Zvířata nesmí ležet na lůžku nebo ostatních zařízeních, které slouží k odpočinku hostům.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Ke krmení a napájení zvířat nesmí být používán inventář sloužící k podávání jídla nebo nápojů hostům.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Majitel zvířete nebo host doprovázející zvíře zodpovídá za škody způsobené zvířetem na majetku hotelu.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JE ZAKÁZÁNO: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Nosit zbraň a střelivo nebo je jinak přechovávat ve stavu jejich okamžité použití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Držet, vyrábět nebo přechovávat omamné a psychotropní látky nebo jedy, nejde-li o léčiva, jejichž používání bylo hostu předepsáno lékařem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KOUŘIT uvnitř ubytovacích prostorách hotelu kromě místu k tomuto účelu vyhrazeném.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Hotel má právo od smlouvy s hostem odstoupit  i během jeho pobytu, jestliže host hrubě porušuje povinnosti stanovené ubytovacím řádem nebo v ubytovacích prostorách porušuje dobré mravy.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Odstoupení od smlouvy nemá vliv na pohledávky hotelu v této smlouvě vzniklé.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V případě odstoupení od smlouvy o ubytování si hotel vyhrazuje právo vyzvat hosta k opuštění ubytovacích prostor i hotelu.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Ubytovací řád je platný od 17.6.2025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360" w:righ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spacing w:before="0" w:after="20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spacing w:before="0" w:after="20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46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cs-CZ" w:eastAsia="zh-CN" w:bidi="ar-SA"/>
    </w:rPr>
  </w:style>
  <w:style w:type="character" w:styleId="WW8Num1z0">
    <w:name w:val="WW8Num1z0"/>
    <w:qFormat/>
    <w:rPr>
      <w:rFonts w:ascii="Calibri" w:hAnsi="Calibri" w:eastAsia="Calibri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Calibri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eastAsia="Calibri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Times New Roman" w:hAnsi="Times New Roman" w:eastAsia="Calibri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alibri" w:hAnsi="Calibri" w:eastAsia="Calibri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Calibri" w:hAnsi="Calibri" w:eastAsia="Calibri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Times New Roman" w:hAnsi="Times New Roman" w:eastAsia="Calibri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Times New Roman" w:hAnsi="Times New Roman" w:eastAsia="Calibri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Times New Roman" w:hAnsi="Times New Roman" w:eastAsia="Calibri" w:cs="Times New Roman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Calibri" w:hAnsi="Calibri" w:eastAsia="Calibri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" w:hAnsi="Times New Roman" w:eastAsia="Calibri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Calibri" w:hAnsi="Calibri" w:eastAsia="Calibri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Times New Roman" w:hAnsi="Times New Roman" w:eastAsia="Calibri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Calibri" w:hAnsi="Calibri" w:eastAsia="Calibri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Times New Roman" w:hAnsi="Times New Roman" w:eastAsia="Calibri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Times New Roman" w:hAnsi="Times New Roman" w:eastAsia="Calibri" w:cs="Times New Roman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Calibri" w:hAnsi="Calibri" w:eastAsia="Calibri" w:cs="Times New Roman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Times New Roman" w:hAnsi="Times New Roman" w:eastAsia="Calibri" w:cs="Times New Roman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Times New Roman" w:hAnsi="Times New Roman" w:eastAsia="Calibri" w:cs="Times New Roman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Times New Roman" w:hAnsi="Times New Roman" w:eastAsia="Calibri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Times New Roman" w:hAnsi="Times New Roman" w:eastAsia="Calibri" w:cs="Times New Roman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Standardnpsmoodstavce">
    <w:name w:val="Standardní písmo odstavce"/>
    <w:qFormat/>
    <w:rPr/>
  </w:style>
  <w:style w:type="character" w:styleId="ZhlavChar">
    <w:name w:val="Záhlaví Char"/>
    <w:qFormat/>
    <w:rPr>
      <w:sz w:val="22"/>
      <w:szCs w:val="22"/>
    </w:rPr>
  </w:style>
  <w:style w:type="character" w:styleId="ZpatChar">
    <w:name w:val="Zápatí Char"/>
    <w:qFormat/>
    <w:rPr>
      <w:sz w:val="22"/>
      <w:szCs w:val="22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lang w:val="cs-CZ"/>
    </w:rPr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lang w:val="cs-CZ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467</TotalTime>
  <Application>LibreOffice/24.2.5.2$Windows_X86_64 LibreOffice_project/bffef4ea93e59bebbeaf7f431bb02b1a39ee8a59</Application>
  <AppVersion>15.0000</AppVersion>
  <Pages>2</Pages>
  <Words>638</Words>
  <Characters>3587</Characters>
  <CharactersWithSpaces>4212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2024-04-22T16:14:00Z</dcterms:created>
  <dc:creator>Róbert Beregszászi</dc:creator>
  <dc:description/>
  <dc:language>cs-CZ</dc:language>
  <cp:lastModifiedBy/>
  <dcterms:modified xsi:type="dcterms:W3CDTF">2025-06-17T17:45:52Z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